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052" w14:textId="41A9B5D5" w:rsidR="00555114" w:rsidRPr="00555114" w:rsidRDefault="00555114" w:rsidP="00555114">
      <w:pPr>
        <w:spacing w:after="180" w:line="276" w:lineRule="auto"/>
        <w:rPr>
          <w:color w:val="4472C4" w:themeColor="accent1"/>
          <w:sz w:val="48"/>
          <w:szCs w:val="48"/>
          <w:lang w:eastAsia="en-AU"/>
        </w:rPr>
      </w:pPr>
      <w:r w:rsidRPr="00555114">
        <w:rPr>
          <w:color w:val="4472C4" w:themeColor="accent1"/>
          <w:sz w:val="48"/>
          <w:szCs w:val="48"/>
          <w:lang w:eastAsia="en-AU"/>
        </w:rPr>
        <w:t>Umpiring with NetSetGo</w:t>
      </w:r>
    </w:p>
    <w:p w14:paraId="68DB8088" w14:textId="7FC4D12B" w:rsidR="00555114" w:rsidRP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Umpiring in NetSetGo is more than enforcing rules and blowing a whistle. The </w:t>
      </w:r>
      <w:r w:rsidR="004D6383"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focus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should be about fostering an environment where the players start to love the game. It's about giving the players clear directions and encouragement when infringements </w:t>
      </w:r>
      <w:r w:rsidRPr="00555114">
        <w:rPr>
          <w:rFonts w:asciiTheme="majorHAnsi" w:eastAsia="Times New Roman" w:hAnsiTheme="majorHAnsi" w:cstheme="majorHAnsi"/>
          <w:sz w:val="24"/>
          <w:szCs w:val="24"/>
          <w:lang w:eastAsia="en-AU"/>
        </w:rPr>
        <w:t>happen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, so that the players learn what is expected in a game and how the game should flow.  </w:t>
      </w:r>
    </w:p>
    <w:p w14:paraId="4AB0444B" w14:textId="77777777" w:rsidR="00555114" w:rsidRP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b/>
          <w:bCs/>
          <w:i/>
          <w:iCs/>
          <w:lang w:eastAsia="en-AU"/>
        </w:rPr>
      </w:pPr>
      <w:r w:rsidRPr="00555114">
        <w:rPr>
          <w:rFonts w:asciiTheme="majorHAnsi" w:eastAsia="Times New Roman" w:hAnsiTheme="majorHAnsi" w:cstheme="majorHAnsi"/>
          <w:b/>
          <w:bCs/>
          <w:i/>
          <w:iCs/>
          <w:color w:val="2B2B2B"/>
          <w:sz w:val="24"/>
          <w:szCs w:val="24"/>
          <w:lang w:eastAsia="en-AU"/>
        </w:rPr>
        <w:t>Who is allowed on the court in a NetSetGo game?</w:t>
      </w:r>
    </w:p>
    <w:p w14:paraId="6738DA12" w14:textId="77777777" w:rsidR="00555114" w:rsidRPr="00555114" w:rsidRDefault="00555114" w:rsidP="00555114">
      <w:pPr>
        <w:pStyle w:val="ListParagraph"/>
        <w:numPr>
          <w:ilvl w:val="0"/>
          <w:numId w:val="3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Players get confused with multiple people telling them different things, so </w:t>
      </w:r>
      <w:r w:rsidRPr="00555114">
        <w:rPr>
          <w:rFonts w:asciiTheme="majorHAnsi" w:eastAsia="Times New Roman" w:hAnsiTheme="majorHAnsi" w:cstheme="majorHAnsi"/>
          <w:b/>
          <w:bCs/>
          <w:color w:val="2B2B2B"/>
          <w:sz w:val="24"/>
          <w:szCs w:val="24"/>
          <w:lang w:eastAsia="en-AU"/>
        </w:rPr>
        <w:t>one adult only from each team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 should be on the court giving direction. </w:t>
      </w:r>
    </w:p>
    <w:p w14:paraId="0B12C2CD" w14:textId="77777777" w:rsidR="00555114" w:rsidRPr="00555114" w:rsidRDefault="00555114" w:rsidP="00555114">
      <w:pPr>
        <w:pStyle w:val="ListParagraph"/>
        <w:numPr>
          <w:ilvl w:val="0"/>
          <w:numId w:val="3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Only the umpire 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u w:val="single"/>
          <w:lang w:eastAsia="en-AU"/>
        </w:rPr>
        <w:t>OR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the coach is allowed on the court during the game </w:t>
      </w:r>
    </w:p>
    <w:p w14:paraId="69C7F947" w14:textId="35A22D83" w:rsidR="00555114" w:rsidRPr="00555114" w:rsidRDefault="00555114" w:rsidP="00555114">
      <w:pPr>
        <w:pStyle w:val="ListParagraph"/>
        <w:numPr>
          <w:ilvl w:val="0"/>
          <w:numId w:val="3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Charlestown Netball Association's preference is for the coach to umpire and be the team</w:t>
      </w:r>
      <w:r w:rsidR="004D6383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’s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adult on the court</w:t>
      </w:r>
    </w:p>
    <w:p w14:paraId="6162605A" w14:textId="77B63ECF" w:rsidR="00555114" w:rsidRP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sz w:val="24"/>
          <w:szCs w:val="24"/>
          <w:lang w:eastAsia="en-AU"/>
        </w:rPr>
        <w:t>Unlike regular games, NetSetGo umpires will find they spend most of the game 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u w:val="single"/>
          <w:lang w:eastAsia="en-AU"/>
        </w:rPr>
        <w:t>on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 the court with players, directing play and teaching the players about the game in motion. For example, this will mean actively showing players how to stand out-of-play for an infringement (and explaining why), showing them how they might have been off-side, correcting direction of play, etc. Often it is easier for the NetSetGo umpires to do this on court, rather than </w:t>
      </w:r>
      <w:r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from 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the sidelines. </w:t>
      </w:r>
      <w:r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As players gain more skills and awareness, the NetSetGo umpires will more time along the sidelines, transitioning players to regular rules.</w:t>
      </w:r>
    </w:p>
    <w:p w14:paraId="73EE42B2" w14:textId="77777777" w:rsidR="00555114" w:rsidRP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b/>
          <w:bCs/>
          <w:i/>
          <w:iCs/>
          <w:lang w:eastAsia="en-AU"/>
        </w:rPr>
      </w:pPr>
      <w:r w:rsidRPr="0055511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AU"/>
        </w:rPr>
        <w:t>As an NetSetGo umpire, you should:  </w:t>
      </w:r>
    </w:p>
    <w:p w14:paraId="168192F0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Use simple language and explain decisions so that all players understand what has happened  </w:t>
      </w:r>
    </w:p>
    <w:p w14:paraId="03EEC6CD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Umpire according to the skill level of the players</w:t>
      </w:r>
    </w:p>
    <w:p w14:paraId="7A4D5021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Adopt the role of a ‘teacher-umpire’ rather than a ‘rule enforcer’  </w:t>
      </w:r>
    </w:p>
    <w:p w14:paraId="030801E5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Look after 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u w:val="single"/>
          <w:bdr w:val="none" w:sz="0" w:space="0" w:color="auto" w:frame="1"/>
          <w:lang w:eastAsia="en-AU"/>
        </w:rPr>
        <w:t>both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 xml:space="preserve"> teams </w:t>
      </w:r>
      <w:proofErr w:type="gramStart"/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in the area of</w:t>
      </w:r>
      <w:proofErr w:type="gramEnd"/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 xml:space="preserve"> your control</w:t>
      </w:r>
    </w:p>
    <w:p w14:paraId="653D6410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 xml:space="preserve">Adopt an encouraging manner to ensure the game is free flowing – this may mean letting infringements go </w:t>
      </w:r>
      <w:proofErr w:type="gramStart"/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as long as</w:t>
      </w:r>
      <w:proofErr w:type="gramEnd"/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 xml:space="preserve"> you do the same for both sides</w:t>
      </w:r>
    </w:p>
    <w:p w14:paraId="7F34AAA7" w14:textId="77777777" w:rsidR="00555114" w:rsidRPr="00555114" w:rsidRDefault="00555114" w:rsidP="00555114">
      <w:pPr>
        <w:pStyle w:val="ListParagraph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bdr w:val="none" w:sz="0" w:space="0" w:color="auto" w:frame="1"/>
          <w:lang w:eastAsia="en-AU"/>
        </w:rPr>
        <w:t>Use common sense to ensure the ‘spirit of the game’ for children is not lost by overcalling the game  </w:t>
      </w:r>
    </w:p>
    <w:p w14:paraId="2C437CCC" w14:textId="3F89D915" w:rsidR="00555114" w:rsidRP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lang w:eastAsia="en-AU"/>
        </w:rPr>
      </w:pPr>
      <w:r w:rsidRPr="00555114">
        <w:rPr>
          <w:rFonts w:asciiTheme="majorHAnsi" w:eastAsia="Times New Roman" w:hAnsiTheme="majorHAnsi" w:cstheme="majorHAnsi"/>
          <w:b/>
          <w:bCs/>
          <w:color w:val="2B2B2B"/>
          <w:sz w:val="24"/>
          <w:szCs w:val="24"/>
          <w:lang w:eastAsia="en-AU"/>
        </w:rPr>
        <w:t>Please learn the NetSetGo rules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, as these rules differ from Junior and Senior games.  The rules for NetSetGo recognise that children are not mini-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adults</w:t>
      </w:r>
      <w:r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and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help</w:t>
      </w:r>
      <w:r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s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them learn at a pace which suits their age and ability. </w:t>
      </w:r>
    </w:p>
    <w:p w14:paraId="0372B62D" w14:textId="5C079A85" w:rsidR="00555114" w:rsidRDefault="00555114" w:rsidP="00555114">
      <w:pPr>
        <w:spacing w:after="240" w:line="276" w:lineRule="auto"/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</w:pP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All CNA Clubs are registered NetSetGo centres and all NetSetGo coaches should have a copy of the NetSetGo modified rules. If</w:t>
      </w:r>
      <w:r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 xml:space="preserve"> </w:t>
      </w:r>
      <w:r w:rsidRPr="00555114">
        <w:rPr>
          <w:rFonts w:asciiTheme="majorHAnsi" w:eastAsia="Times New Roman" w:hAnsiTheme="majorHAnsi" w:cstheme="majorHAnsi"/>
          <w:color w:val="2B2B2B"/>
          <w:sz w:val="24"/>
          <w:szCs w:val="24"/>
          <w:lang w:eastAsia="en-AU"/>
        </w:rPr>
        <w:t>you don’t have a copy of the NetSetGo rules, please contact your club.</w:t>
      </w:r>
    </w:p>
    <w:p w14:paraId="2ABFC09A" w14:textId="2E538C17" w:rsidR="004D6383" w:rsidRPr="004D6383" w:rsidRDefault="004D6383" w:rsidP="004D6383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lang w:eastAsia="en-AU"/>
        </w:rPr>
      </w:pPr>
      <w:r w:rsidRPr="004D6383">
        <w:rPr>
          <w:rFonts w:asciiTheme="majorHAnsi" w:eastAsia="Times New Roman" w:hAnsiTheme="majorHAnsi" w:cstheme="majorHAnsi"/>
          <w:b/>
          <w:bCs/>
          <w:i/>
          <w:iCs/>
          <w:color w:val="2B2B2B"/>
          <w:sz w:val="24"/>
          <w:szCs w:val="24"/>
          <w:lang w:eastAsia="en-AU"/>
        </w:rPr>
        <w:t>Relevant Netball NSW links</w:t>
      </w:r>
    </w:p>
    <w:p w14:paraId="056B4C91" w14:textId="3431228F" w:rsidR="00555114" w:rsidRPr="00555114" w:rsidRDefault="004D6383" w:rsidP="004D6383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n-AU"/>
        </w:rPr>
      </w:pPr>
      <w:hyperlink r:id="rId7" w:history="1">
        <w:r w:rsidR="00555114" w:rsidRPr="004D6383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AU"/>
          </w:rPr>
          <w:t>NetSetGo Resources</w:t>
        </w:r>
      </w:hyperlink>
      <w:r w:rsidRPr="00555114">
        <w:rPr>
          <w:rFonts w:asciiTheme="majorHAnsi" w:eastAsia="Times New Roman" w:hAnsiTheme="majorHAnsi" w:cstheme="majorHAnsi"/>
          <w:lang w:eastAsia="en-AU"/>
        </w:rPr>
        <w:t xml:space="preserve"> </w:t>
      </w:r>
    </w:p>
    <w:p w14:paraId="41A9172E" w14:textId="1D507D24" w:rsidR="00E151E8" w:rsidRPr="00555114" w:rsidRDefault="004D6383" w:rsidP="004D6383">
      <w:pPr>
        <w:spacing w:after="240" w:line="276" w:lineRule="auto"/>
        <w:ind w:left="720"/>
        <w:rPr>
          <w:rFonts w:asciiTheme="majorHAnsi" w:eastAsia="Times New Roman" w:hAnsiTheme="majorHAnsi" w:cstheme="majorHAnsi"/>
          <w:lang w:eastAsia="en-AU"/>
        </w:rPr>
      </w:pPr>
      <w:hyperlink r:id="rId8" w:history="1">
        <w:r w:rsidR="00555114" w:rsidRPr="004D6383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AU"/>
          </w:rPr>
          <w:t>Modified Rules Summary for NetSetGo</w:t>
        </w:r>
      </w:hyperlink>
      <w:r w:rsidRPr="00555114">
        <w:rPr>
          <w:rFonts w:asciiTheme="majorHAnsi" w:eastAsia="Times New Roman" w:hAnsiTheme="majorHAnsi" w:cstheme="majorHAnsi"/>
          <w:lang w:eastAsia="en-AU"/>
        </w:rPr>
        <w:t xml:space="preserve"> </w:t>
      </w:r>
    </w:p>
    <w:sectPr w:rsidR="00E151E8" w:rsidRPr="00555114" w:rsidSect="00555114">
      <w:headerReference w:type="default" r:id="rId9"/>
      <w:pgSz w:w="11906" w:h="16838"/>
      <w:pgMar w:top="1135" w:right="720" w:bottom="568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0767" w14:textId="77777777" w:rsidR="00FB307F" w:rsidRDefault="00FB307F" w:rsidP="00555114">
      <w:pPr>
        <w:spacing w:after="0" w:line="240" w:lineRule="auto"/>
      </w:pPr>
      <w:r>
        <w:separator/>
      </w:r>
    </w:p>
  </w:endnote>
  <w:endnote w:type="continuationSeparator" w:id="0">
    <w:p w14:paraId="01172FC4" w14:textId="77777777" w:rsidR="00FB307F" w:rsidRDefault="00FB307F" w:rsidP="0055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65AD" w14:textId="77777777" w:rsidR="00FB307F" w:rsidRDefault="00FB307F" w:rsidP="00555114">
      <w:pPr>
        <w:spacing w:after="0" w:line="240" w:lineRule="auto"/>
      </w:pPr>
      <w:r>
        <w:separator/>
      </w:r>
    </w:p>
  </w:footnote>
  <w:footnote w:type="continuationSeparator" w:id="0">
    <w:p w14:paraId="5A6D866B" w14:textId="77777777" w:rsidR="00FB307F" w:rsidRDefault="00FB307F" w:rsidP="0055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99B9" w14:textId="0B313E4B" w:rsidR="00555114" w:rsidRDefault="00555114" w:rsidP="00555114">
    <w:pPr>
      <w:pStyle w:val="Header"/>
      <w:jc w:val="right"/>
    </w:pPr>
    <w:r>
      <w:rPr>
        <w:noProof/>
        <w:color w:val="4472C4" w:themeColor="accent1"/>
        <w:sz w:val="48"/>
        <w:szCs w:val="48"/>
        <w:lang w:eastAsia="en-AU"/>
      </w:rPr>
      <w:drawing>
        <wp:anchor distT="0" distB="0" distL="114300" distR="114300" simplePos="0" relativeHeight="251658240" behindDoc="0" locked="0" layoutInCell="1" allowOverlap="1" wp14:anchorId="7B2F81A8" wp14:editId="1950F652">
          <wp:simplePos x="0" y="0"/>
          <wp:positionH relativeFrom="column">
            <wp:posOffset>4248150</wp:posOffset>
          </wp:positionH>
          <wp:positionV relativeFrom="paragraph">
            <wp:posOffset>153035</wp:posOffset>
          </wp:positionV>
          <wp:extent cx="2051685" cy="904240"/>
          <wp:effectExtent l="0" t="0" r="571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B6B"/>
    <w:multiLevelType w:val="hybridMultilevel"/>
    <w:tmpl w:val="57164A0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7AAF"/>
    <w:multiLevelType w:val="multilevel"/>
    <w:tmpl w:val="DCB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45621"/>
    <w:multiLevelType w:val="multilevel"/>
    <w:tmpl w:val="DCE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C53F5"/>
    <w:multiLevelType w:val="hybridMultilevel"/>
    <w:tmpl w:val="380442D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4"/>
    <w:rsid w:val="004D6383"/>
    <w:rsid w:val="004F7BD3"/>
    <w:rsid w:val="00555114"/>
    <w:rsid w:val="0089284E"/>
    <w:rsid w:val="009C42A2"/>
    <w:rsid w:val="00A41922"/>
    <w:rsid w:val="00E151E8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EA34F"/>
  <w15:chartTrackingRefBased/>
  <w15:docId w15:val="{840B5DFA-196D-47DA-A157-6C2052B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5511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5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5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14"/>
  </w:style>
  <w:style w:type="paragraph" w:styleId="Footer">
    <w:name w:val="footer"/>
    <w:basedOn w:val="Normal"/>
    <w:link w:val="FooterChar"/>
    <w:uiPriority w:val="99"/>
    <w:unhideWhenUsed/>
    <w:rsid w:val="0055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14"/>
  </w:style>
  <w:style w:type="character" w:styleId="UnresolvedMention">
    <w:name w:val="Unresolved Mention"/>
    <w:basedOn w:val="DefaultParagraphFont"/>
    <w:uiPriority w:val="99"/>
    <w:semiHidden/>
    <w:unhideWhenUsed/>
    <w:rsid w:val="004D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.netball.com.au/sites/nsw/files/2020-06/ModifiedRules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w.netball.com.au/netsetgo-centre-resource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Forder</dc:creator>
  <cp:keywords/>
  <dc:description/>
  <cp:lastModifiedBy>Peta Forder</cp:lastModifiedBy>
  <cp:revision>2</cp:revision>
  <dcterms:created xsi:type="dcterms:W3CDTF">2021-05-19T02:05:00Z</dcterms:created>
  <dcterms:modified xsi:type="dcterms:W3CDTF">2021-05-19T02:31:00Z</dcterms:modified>
</cp:coreProperties>
</file>